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BD7" w:rsidRPr="003D20BA" w:rsidRDefault="00227BD7" w:rsidP="00227BD7">
      <w:pPr>
        <w:jc w:val="center"/>
        <w:rPr>
          <w:rFonts w:ascii="宋体" w:hAnsi="宋体"/>
          <w:sz w:val="44"/>
          <w:szCs w:val="44"/>
        </w:rPr>
      </w:pPr>
      <w:r w:rsidRPr="003D20BA">
        <w:rPr>
          <w:rFonts w:ascii="宋体" w:hAnsi="宋体" w:hint="eastAsia"/>
          <w:sz w:val="44"/>
          <w:szCs w:val="44"/>
        </w:rPr>
        <w:t>长春市人民政府外事（侨务）办公室</w:t>
      </w:r>
    </w:p>
    <w:p w:rsidR="00227BD7" w:rsidRDefault="00227BD7" w:rsidP="00227BD7">
      <w:pPr>
        <w:jc w:val="center"/>
        <w:rPr>
          <w:rFonts w:ascii="宋体" w:hAnsi="宋体"/>
          <w:sz w:val="44"/>
          <w:szCs w:val="44"/>
        </w:rPr>
      </w:pPr>
      <w:r>
        <w:rPr>
          <w:rFonts w:ascii="宋体" w:hAnsi="宋体" w:hint="eastAsia"/>
          <w:sz w:val="44"/>
          <w:szCs w:val="44"/>
        </w:rPr>
        <w:t>201</w:t>
      </w:r>
      <w:r>
        <w:rPr>
          <w:rFonts w:ascii="宋体" w:hAnsi="宋体"/>
          <w:sz w:val="44"/>
          <w:szCs w:val="44"/>
        </w:rPr>
        <w:t>8</w:t>
      </w:r>
      <w:r w:rsidRPr="003D20BA">
        <w:rPr>
          <w:rFonts w:ascii="宋体" w:hAnsi="宋体" w:hint="eastAsia"/>
          <w:sz w:val="44"/>
          <w:szCs w:val="44"/>
        </w:rPr>
        <w:t>年政府信息公开年度报告</w:t>
      </w:r>
    </w:p>
    <w:p w:rsidR="00227BD7" w:rsidRPr="004A2DF2" w:rsidRDefault="00227BD7" w:rsidP="00227BD7">
      <w:pPr>
        <w:ind w:firstLineChars="200" w:firstLine="643"/>
        <w:rPr>
          <w:rFonts w:ascii="宋体" w:hAnsi="宋体"/>
          <w:b/>
          <w:sz w:val="32"/>
          <w:szCs w:val="32"/>
        </w:rPr>
      </w:pPr>
    </w:p>
    <w:p w:rsidR="00227BD7" w:rsidRPr="004A2DF2" w:rsidRDefault="00227BD7" w:rsidP="00227BD7">
      <w:pPr>
        <w:ind w:firstLineChars="200" w:firstLine="643"/>
        <w:rPr>
          <w:rFonts w:ascii="宋体" w:hAnsi="宋体"/>
          <w:b/>
          <w:sz w:val="32"/>
          <w:szCs w:val="32"/>
        </w:rPr>
      </w:pPr>
      <w:r w:rsidRPr="004A2DF2">
        <w:rPr>
          <w:rFonts w:ascii="宋体" w:hAnsi="宋体" w:hint="eastAsia"/>
          <w:b/>
          <w:sz w:val="32"/>
          <w:szCs w:val="32"/>
        </w:rPr>
        <w:t>一、前言</w:t>
      </w:r>
    </w:p>
    <w:p w:rsidR="00227BD7" w:rsidRDefault="00227BD7" w:rsidP="00227BD7">
      <w:pPr>
        <w:ind w:firstLineChars="200" w:firstLine="640"/>
        <w:rPr>
          <w:rFonts w:ascii="仿宋_GB2312" w:eastAsia="仿宋_GB2312" w:hAnsi="宋体"/>
          <w:sz w:val="32"/>
          <w:szCs w:val="32"/>
        </w:rPr>
      </w:pPr>
      <w:r>
        <w:rPr>
          <w:rFonts w:ascii="仿宋_GB2312" w:eastAsia="仿宋_GB2312" w:hAnsi="宋体" w:hint="eastAsia"/>
          <w:sz w:val="32"/>
          <w:szCs w:val="32"/>
        </w:rPr>
        <w:t>根据《中华人民共和国政府信息公开条例》（下称“《条例》”），特向社会公布201</w:t>
      </w:r>
      <w:r>
        <w:rPr>
          <w:rFonts w:ascii="仿宋_GB2312" w:eastAsia="仿宋_GB2312" w:hAnsi="宋体"/>
          <w:sz w:val="32"/>
          <w:szCs w:val="32"/>
        </w:rPr>
        <w:t>8</w:t>
      </w:r>
      <w:r>
        <w:rPr>
          <w:rFonts w:ascii="仿宋_GB2312" w:eastAsia="仿宋_GB2312" w:hAnsi="宋体" w:hint="eastAsia"/>
          <w:sz w:val="32"/>
          <w:szCs w:val="32"/>
        </w:rPr>
        <w:t>年度本机关信息公开年度报告。我单位政务信息工作机构隶属于秘书处，专职人员1人，兼职人员1人，联系电话0431-8877</w:t>
      </w:r>
      <w:r>
        <w:rPr>
          <w:rFonts w:ascii="仿宋_GB2312" w:eastAsia="仿宋_GB2312" w:hAnsi="宋体"/>
          <w:sz w:val="32"/>
          <w:szCs w:val="32"/>
        </w:rPr>
        <w:t xml:space="preserve">5307 </w:t>
      </w:r>
      <w:r>
        <w:rPr>
          <w:rFonts w:ascii="仿宋_GB2312" w:eastAsia="仿宋_GB2312" w:hAnsi="宋体" w:hint="eastAsia"/>
          <w:sz w:val="32"/>
          <w:szCs w:val="32"/>
        </w:rPr>
        <w:t>。本报告由概述、主要工作情况（主动公开情况，回应解读情况，依申请公开情况，行政复议、诉讼、投诉情况，信息公开收费及减免情况，机构建设和保障经费情况，会议和培训情况等）、主要问题及改进情况、其他需要报告事项和数据表格五个部分组成。本报告中所列数据的统计期限自201</w:t>
      </w:r>
      <w:r>
        <w:rPr>
          <w:rFonts w:ascii="仿宋_GB2312" w:eastAsia="仿宋_GB2312" w:hAnsi="宋体"/>
          <w:sz w:val="32"/>
          <w:szCs w:val="32"/>
        </w:rPr>
        <w:t>8</w:t>
      </w:r>
      <w:r>
        <w:rPr>
          <w:rFonts w:ascii="仿宋_GB2312" w:eastAsia="仿宋_GB2312" w:hAnsi="宋体" w:hint="eastAsia"/>
          <w:sz w:val="32"/>
          <w:szCs w:val="32"/>
        </w:rPr>
        <w:t>年1月1日起至201</w:t>
      </w:r>
      <w:r>
        <w:rPr>
          <w:rFonts w:ascii="仿宋_GB2312" w:eastAsia="仿宋_GB2312" w:hAnsi="宋体"/>
          <w:sz w:val="32"/>
          <w:szCs w:val="32"/>
        </w:rPr>
        <w:t>8</w:t>
      </w:r>
      <w:r>
        <w:rPr>
          <w:rFonts w:ascii="仿宋_GB2312" w:eastAsia="仿宋_GB2312" w:hAnsi="宋体" w:hint="eastAsia"/>
          <w:sz w:val="32"/>
          <w:szCs w:val="32"/>
        </w:rPr>
        <w:t>年12月31日止。</w:t>
      </w:r>
    </w:p>
    <w:p w:rsidR="00227BD7" w:rsidRPr="00A804E3" w:rsidRDefault="00227BD7" w:rsidP="00227BD7">
      <w:pPr>
        <w:ind w:firstLineChars="200" w:firstLine="643"/>
        <w:rPr>
          <w:rFonts w:ascii="宋体" w:hAnsi="宋体"/>
          <w:b/>
          <w:sz w:val="32"/>
          <w:szCs w:val="32"/>
        </w:rPr>
      </w:pPr>
      <w:r>
        <w:rPr>
          <w:rFonts w:ascii="宋体" w:hAnsi="宋体" w:hint="eastAsia"/>
          <w:b/>
          <w:sz w:val="32"/>
          <w:szCs w:val="32"/>
        </w:rPr>
        <w:t>二</w:t>
      </w:r>
      <w:r w:rsidRPr="00A804E3">
        <w:rPr>
          <w:rFonts w:ascii="宋体" w:hAnsi="宋体" w:hint="eastAsia"/>
          <w:b/>
          <w:sz w:val="32"/>
          <w:szCs w:val="32"/>
        </w:rPr>
        <w:t>、情况概述</w:t>
      </w:r>
    </w:p>
    <w:p w:rsidR="00227BD7" w:rsidRDefault="00227BD7" w:rsidP="00227BD7">
      <w:pPr>
        <w:ind w:firstLineChars="200" w:firstLine="640"/>
        <w:rPr>
          <w:rFonts w:ascii="仿宋_GB2312" w:eastAsia="仿宋_GB2312" w:hAnsi="宋体"/>
          <w:sz w:val="32"/>
          <w:szCs w:val="32"/>
        </w:rPr>
      </w:pPr>
      <w:r>
        <w:rPr>
          <w:rFonts w:ascii="仿宋_GB2312" w:eastAsia="仿宋_GB2312" w:hAnsi="宋体" w:hint="eastAsia"/>
          <w:sz w:val="32"/>
          <w:szCs w:val="32"/>
        </w:rPr>
        <w:t>201</w:t>
      </w:r>
      <w:r>
        <w:rPr>
          <w:rFonts w:ascii="仿宋_GB2312" w:eastAsia="仿宋_GB2312" w:hAnsi="宋体"/>
          <w:sz w:val="32"/>
          <w:szCs w:val="32"/>
        </w:rPr>
        <w:t>8</w:t>
      </w:r>
      <w:r>
        <w:rPr>
          <w:rFonts w:ascii="仿宋_GB2312" w:eastAsia="仿宋_GB2312" w:hAnsi="宋体" w:hint="eastAsia"/>
          <w:sz w:val="32"/>
          <w:szCs w:val="32"/>
        </w:rPr>
        <w:t>年在全市政务公开工作的带动下，我办政务公开工作为适应改革发展的新形势、新任务、以互联网为载体，统筹推进重点领域信息公开、办事公开、便民公开和服务平台建设，努力实现“三个转变”，即公开内容由政府主导“菜单”式公开向“点单”满足个性需求转变；公开形式由传统媒体单向发布向新媒体互动交流转变；监督机制由政府督导考核向第三方独立测评转变。</w:t>
      </w:r>
    </w:p>
    <w:p w:rsidR="00227BD7" w:rsidRDefault="00227BD7" w:rsidP="00227BD7">
      <w:pPr>
        <w:ind w:firstLineChars="200" w:firstLine="643"/>
        <w:rPr>
          <w:rFonts w:ascii="宋体" w:hAnsi="宋体"/>
          <w:b/>
          <w:sz w:val="32"/>
          <w:szCs w:val="32"/>
        </w:rPr>
      </w:pPr>
      <w:r>
        <w:rPr>
          <w:rFonts w:ascii="宋体" w:hAnsi="宋体" w:hint="eastAsia"/>
          <w:b/>
          <w:sz w:val="32"/>
          <w:szCs w:val="32"/>
        </w:rPr>
        <w:lastRenderedPageBreak/>
        <w:t>三</w:t>
      </w:r>
      <w:r w:rsidRPr="00A804E3">
        <w:rPr>
          <w:rFonts w:ascii="宋体" w:hAnsi="宋体" w:hint="eastAsia"/>
          <w:b/>
          <w:sz w:val="32"/>
          <w:szCs w:val="32"/>
        </w:rPr>
        <w:t>、</w:t>
      </w:r>
      <w:r>
        <w:rPr>
          <w:rFonts w:ascii="宋体" w:hAnsi="宋体" w:hint="eastAsia"/>
          <w:b/>
          <w:sz w:val="32"/>
          <w:szCs w:val="32"/>
        </w:rPr>
        <w:t>主要工作情况</w:t>
      </w:r>
    </w:p>
    <w:p w:rsidR="00227BD7" w:rsidRPr="00BD1095" w:rsidRDefault="00227BD7" w:rsidP="00227BD7">
      <w:pPr>
        <w:ind w:firstLineChars="200" w:firstLine="643"/>
        <w:rPr>
          <w:rFonts w:ascii="仿宋_GB2312" w:eastAsia="仿宋_GB2312" w:hAnsi="宋体"/>
          <w:b/>
          <w:sz w:val="32"/>
          <w:szCs w:val="32"/>
        </w:rPr>
      </w:pPr>
      <w:r w:rsidRPr="00BD1095">
        <w:rPr>
          <w:rFonts w:ascii="仿宋_GB2312" w:eastAsia="仿宋_GB2312" w:hAnsi="宋体" w:hint="eastAsia"/>
          <w:b/>
          <w:sz w:val="32"/>
          <w:szCs w:val="32"/>
        </w:rPr>
        <w:t>（一）主动公开情况</w:t>
      </w:r>
    </w:p>
    <w:p w:rsidR="00227BD7" w:rsidRDefault="00227BD7" w:rsidP="00227BD7">
      <w:pPr>
        <w:ind w:firstLineChars="200" w:firstLine="640"/>
        <w:rPr>
          <w:rFonts w:ascii="仿宋_GB2312" w:eastAsia="仿宋_GB2312" w:hAnsi="宋体"/>
          <w:sz w:val="32"/>
          <w:szCs w:val="32"/>
        </w:rPr>
      </w:pPr>
      <w:r>
        <w:rPr>
          <w:rFonts w:ascii="仿宋_GB2312" w:eastAsia="仿宋_GB2312" w:hAnsi="宋体" w:hint="eastAsia"/>
          <w:sz w:val="32"/>
          <w:szCs w:val="32"/>
        </w:rPr>
        <w:t>我单位对政府信息进行了梳理和编目，</w:t>
      </w:r>
      <w:r w:rsidRPr="0061161D">
        <w:rPr>
          <w:rFonts w:ascii="仿宋_GB2312" w:eastAsia="仿宋_GB2312" w:hAnsi="宋体" w:hint="eastAsia"/>
          <w:sz w:val="32"/>
          <w:szCs w:val="32"/>
        </w:rPr>
        <w:t>201</w:t>
      </w:r>
      <w:r>
        <w:rPr>
          <w:rFonts w:ascii="仿宋_GB2312" w:eastAsia="仿宋_GB2312" w:hAnsi="宋体"/>
          <w:sz w:val="32"/>
          <w:szCs w:val="32"/>
        </w:rPr>
        <w:t>8</w:t>
      </w:r>
      <w:r w:rsidRPr="0061161D">
        <w:rPr>
          <w:rFonts w:ascii="仿宋_GB2312" w:eastAsia="仿宋_GB2312" w:hAnsi="宋体" w:hint="eastAsia"/>
          <w:sz w:val="32"/>
          <w:szCs w:val="32"/>
        </w:rPr>
        <w:t>年新增主动公开政府信息</w:t>
      </w:r>
      <w:r>
        <w:rPr>
          <w:rFonts w:ascii="仿宋_GB2312" w:eastAsia="仿宋_GB2312" w:hAnsi="宋体"/>
          <w:sz w:val="32"/>
          <w:szCs w:val="32"/>
        </w:rPr>
        <w:t>685条</w:t>
      </w:r>
      <w:r w:rsidR="00134A2B">
        <w:rPr>
          <w:rFonts w:ascii="仿宋_GB2312" w:eastAsia="仿宋_GB2312" w:hAnsi="宋体"/>
          <w:sz w:val="32"/>
          <w:szCs w:val="32"/>
        </w:rPr>
        <w:t>，</w:t>
      </w:r>
      <w:bookmarkStart w:id="0" w:name="_GoBack"/>
      <w:bookmarkEnd w:id="0"/>
      <w:r w:rsidR="00DF2906">
        <w:rPr>
          <w:rFonts w:ascii="仿宋_GB2312" w:eastAsia="仿宋_GB2312" w:hAnsi="宋体"/>
          <w:sz w:val="32"/>
          <w:szCs w:val="32"/>
        </w:rPr>
        <w:t>其中人大代表建议提案办理结果</w:t>
      </w:r>
      <w:r w:rsidR="00DF2906">
        <w:rPr>
          <w:rFonts w:ascii="仿宋_GB2312" w:eastAsia="仿宋_GB2312" w:hAnsi="宋体" w:hint="eastAsia"/>
          <w:sz w:val="32"/>
          <w:szCs w:val="32"/>
        </w:rPr>
        <w:t>1件</w:t>
      </w:r>
      <w:r w:rsidRPr="0061161D">
        <w:rPr>
          <w:rFonts w:ascii="仿宋_GB2312" w:eastAsia="仿宋_GB2312" w:hAnsi="宋体" w:hint="eastAsia"/>
          <w:sz w:val="32"/>
          <w:szCs w:val="32"/>
        </w:rPr>
        <w:t>,</w:t>
      </w:r>
      <w:r w:rsidR="00F77AEF">
        <w:rPr>
          <w:rFonts w:ascii="仿宋_GB2312" w:eastAsia="仿宋_GB2312" w:hAnsi="宋体" w:hint="eastAsia"/>
          <w:sz w:val="32"/>
          <w:szCs w:val="32"/>
        </w:rPr>
        <w:t>政府网站公开</w:t>
      </w:r>
      <w:r>
        <w:rPr>
          <w:rFonts w:ascii="仿宋_GB2312" w:eastAsia="仿宋_GB2312" w:hAnsi="宋体" w:hint="eastAsia"/>
          <w:sz w:val="32"/>
          <w:szCs w:val="32"/>
        </w:rPr>
        <w:t>含中文版发布全部信息。以工作动态信息为主。</w:t>
      </w:r>
    </w:p>
    <w:p w:rsidR="00227BD7" w:rsidRDefault="00227BD7" w:rsidP="00227BD7">
      <w:pPr>
        <w:ind w:firstLineChars="200" w:firstLine="640"/>
        <w:rPr>
          <w:rFonts w:ascii="仿宋_GB2312" w:eastAsia="仿宋_GB2312" w:hAnsi="宋体"/>
          <w:sz w:val="32"/>
          <w:szCs w:val="32"/>
        </w:rPr>
      </w:pPr>
      <w:r>
        <w:rPr>
          <w:rFonts w:ascii="仿宋_GB2312" w:eastAsia="仿宋_GB2312" w:hAnsi="宋体" w:hint="eastAsia"/>
          <w:sz w:val="32"/>
          <w:szCs w:val="32"/>
        </w:rPr>
        <w:t>1、与公众密切相关的重大事项</w:t>
      </w:r>
    </w:p>
    <w:p w:rsidR="00227BD7" w:rsidRPr="00F41DC3" w:rsidRDefault="00227BD7" w:rsidP="00227BD7">
      <w:pPr>
        <w:ind w:firstLineChars="200" w:firstLine="640"/>
        <w:rPr>
          <w:rFonts w:ascii="仿宋_GB2312" w:eastAsia="仿宋_GB2312" w:hAnsi="宋体"/>
          <w:sz w:val="32"/>
          <w:szCs w:val="32"/>
        </w:rPr>
      </w:pPr>
      <w:r w:rsidRPr="00F41DC3">
        <w:rPr>
          <w:rFonts w:ascii="仿宋_GB2312" w:eastAsia="仿宋_GB2312" w:hAnsi="宋体" w:hint="eastAsia"/>
          <w:sz w:val="32"/>
          <w:szCs w:val="32"/>
        </w:rPr>
        <w:t>201</w:t>
      </w:r>
      <w:r>
        <w:rPr>
          <w:rFonts w:ascii="仿宋_GB2312" w:eastAsia="仿宋_GB2312" w:hAnsi="宋体"/>
          <w:sz w:val="32"/>
          <w:szCs w:val="32"/>
        </w:rPr>
        <w:t>8</w:t>
      </w:r>
      <w:r w:rsidRPr="00F41DC3">
        <w:rPr>
          <w:rFonts w:ascii="仿宋_GB2312" w:eastAsia="仿宋_GB2312" w:hAnsi="宋体" w:hint="eastAsia"/>
          <w:sz w:val="32"/>
          <w:szCs w:val="32"/>
        </w:rPr>
        <w:t>年我办网站继续公布了与公众息息相关的“领事认证及代办领事认证流程”、</w:t>
      </w:r>
      <w:r w:rsidRPr="00F41DC3">
        <w:rPr>
          <w:rFonts w:ascii="仿宋_GB2312" w:eastAsia="仿宋_GB2312" w:hint="eastAsia"/>
          <w:sz w:val="32"/>
          <w:szCs w:val="32"/>
        </w:rPr>
        <w:t>侨务来信来访受理程序及承诺</w:t>
      </w:r>
      <w:proofErr w:type="gramStart"/>
      <w:r w:rsidRPr="00F41DC3">
        <w:rPr>
          <w:rFonts w:ascii="仿宋_GB2312" w:eastAsia="仿宋_GB2312" w:hAnsi="宋体" w:hint="eastAsia"/>
          <w:sz w:val="32"/>
          <w:szCs w:val="32"/>
        </w:rPr>
        <w:t>”</w:t>
      </w:r>
      <w:proofErr w:type="gramEnd"/>
      <w:r w:rsidRPr="00F41DC3">
        <w:rPr>
          <w:rFonts w:ascii="仿宋_GB2312" w:eastAsia="仿宋_GB2312" w:hint="eastAsia"/>
          <w:sz w:val="32"/>
          <w:szCs w:val="32"/>
        </w:rPr>
        <w:t>、 “归侨、侨眷身份认定程序及承诺”、"三侨生"出具升学加分证明承诺、“三侨”考生审批程序、“华侨、港澳同胞申请到我市定居程序及承诺”、“ 关于长春市民营企业人员申办APEC商务旅行卡实施细则”等信息。</w:t>
      </w:r>
    </w:p>
    <w:p w:rsidR="00227BD7" w:rsidRDefault="00227BD7" w:rsidP="00227BD7">
      <w:pPr>
        <w:ind w:firstLineChars="200" w:firstLine="640"/>
        <w:rPr>
          <w:rFonts w:ascii="仿宋_GB2312" w:eastAsia="仿宋_GB2312" w:hAnsi="宋体"/>
          <w:sz w:val="32"/>
          <w:szCs w:val="32"/>
        </w:rPr>
      </w:pPr>
      <w:r>
        <w:rPr>
          <w:rFonts w:ascii="仿宋_GB2312" w:eastAsia="仿宋_GB2312" w:hAnsi="宋体" w:hint="eastAsia"/>
          <w:sz w:val="32"/>
          <w:szCs w:val="32"/>
        </w:rPr>
        <w:t>2、政府机构、人事和</w:t>
      </w:r>
      <w:r w:rsidRPr="00022F0D">
        <w:rPr>
          <w:rFonts w:ascii="仿宋_GB2312" w:eastAsia="仿宋_GB2312" w:hAnsi="宋体" w:hint="eastAsia"/>
          <w:sz w:val="32"/>
          <w:szCs w:val="32"/>
        </w:rPr>
        <w:t>三公经费</w:t>
      </w:r>
    </w:p>
    <w:p w:rsidR="00227BD7" w:rsidRPr="002C1FCA" w:rsidRDefault="00227BD7" w:rsidP="00227BD7">
      <w:pPr>
        <w:ind w:firstLineChars="200" w:firstLine="640"/>
        <w:rPr>
          <w:rFonts w:ascii="仿宋_GB2312" w:eastAsia="仿宋_GB2312" w:hAnsi="宋体"/>
          <w:sz w:val="32"/>
          <w:szCs w:val="32"/>
          <w:u w:val="single"/>
        </w:rPr>
      </w:pPr>
      <w:r>
        <w:rPr>
          <w:rFonts w:ascii="仿宋_GB2312" w:eastAsia="仿宋_GB2312" w:hAnsi="宋体" w:hint="eastAsia"/>
          <w:sz w:val="32"/>
          <w:szCs w:val="32"/>
        </w:rPr>
        <w:t>我办根据单位实际情况，对领导班子分工、人事任免公务员招考、录用的条件、程序、结果，事业单位人事招聘、扶贫工作、三</w:t>
      </w:r>
      <w:proofErr w:type="gramStart"/>
      <w:r>
        <w:rPr>
          <w:rFonts w:ascii="仿宋_GB2312" w:eastAsia="仿宋_GB2312" w:hAnsi="宋体" w:hint="eastAsia"/>
          <w:sz w:val="32"/>
          <w:szCs w:val="32"/>
        </w:rPr>
        <w:t>公经费</w:t>
      </w:r>
      <w:proofErr w:type="gramEnd"/>
      <w:r>
        <w:rPr>
          <w:rFonts w:ascii="仿宋_GB2312" w:eastAsia="仿宋_GB2312" w:hAnsi="宋体" w:hint="eastAsia"/>
          <w:sz w:val="32"/>
          <w:szCs w:val="32"/>
        </w:rPr>
        <w:t>等情况进行及时公开。</w:t>
      </w:r>
    </w:p>
    <w:p w:rsidR="00227BD7" w:rsidRDefault="00227BD7" w:rsidP="00227BD7">
      <w:pPr>
        <w:ind w:firstLineChars="200" w:firstLine="640"/>
        <w:rPr>
          <w:rFonts w:ascii="仿宋_GB2312" w:eastAsia="仿宋_GB2312" w:hAnsi="宋体"/>
          <w:sz w:val="32"/>
          <w:szCs w:val="32"/>
        </w:rPr>
      </w:pPr>
      <w:r>
        <w:rPr>
          <w:rFonts w:ascii="仿宋_GB2312" w:eastAsia="仿宋_GB2312" w:hAnsi="宋体" w:hint="eastAsia"/>
          <w:sz w:val="32"/>
          <w:szCs w:val="32"/>
        </w:rPr>
        <w:t>3、互联网形式公开</w:t>
      </w:r>
    </w:p>
    <w:p w:rsidR="00227BD7" w:rsidRPr="00F41DC3" w:rsidRDefault="00227BD7" w:rsidP="00227BD7">
      <w:pPr>
        <w:widowControl/>
        <w:spacing w:line="315" w:lineRule="atLeast"/>
        <w:ind w:firstLineChars="200" w:firstLine="640"/>
        <w:jc w:val="left"/>
        <w:rPr>
          <w:rFonts w:ascii="仿宋_GB2312" w:eastAsia="仿宋_GB2312" w:hAnsi="ˎ̥" w:cs="宋体" w:hint="eastAsia"/>
          <w:kern w:val="0"/>
          <w:sz w:val="32"/>
          <w:szCs w:val="32"/>
        </w:rPr>
      </w:pPr>
      <w:r w:rsidRPr="00F41DC3">
        <w:rPr>
          <w:rFonts w:ascii="仿宋_GB2312" w:eastAsia="仿宋_GB2312" w:hAnsi="ˎ̥" w:cs="宋体" w:hint="eastAsia"/>
          <w:kern w:val="0"/>
          <w:sz w:val="32"/>
          <w:szCs w:val="32"/>
        </w:rPr>
        <w:t>为确保公众及时了解市外办相关信息，我办在“长春市人民政府外事办公室（长春市人民政府侨务办公室、长春市人民政府港澳事务办公室、长春市人民政府对外友好协会）网站”政府信息公开专栏下设政府信息公开规定、信息公开目录、信息公开指南、依申请公开、信息公开网</w:t>
      </w:r>
      <w:r w:rsidRPr="00F41DC3">
        <w:rPr>
          <w:rFonts w:ascii="仿宋_GB2312" w:eastAsia="仿宋_GB2312" w:hAnsi="ˎ̥" w:cs="宋体" w:hint="eastAsia"/>
          <w:kern w:val="0"/>
          <w:sz w:val="32"/>
          <w:szCs w:val="32"/>
        </w:rPr>
        <w:lastRenderedPageBreak/>
        <w:t>上申请、政府信息公开流程及受理部门相关链接等七个板块，12个子栏目。为增强时效性，我办将一些公开信息放到“长春市人民政府外事办公室网”首页的公告栏中，使公众能够在第一时间进行查阅。</w:t>
      </w:r>
    </w:p>
    <w:p w:rsidR="00227BD7" w:rsidRDefault="00227BD7" w:rsidP="00227BD7">
      <w:pPr>
        <w:ind w:firstLineChars="200" w:firstLine="640"/>
        <w:rPr>
          <w:rFonts w:ascii="仿宋_GB2312" w:eastAsia="仿宋_GB2312" w:hAnsi="宋体"/>
          <w:sz w:val="32"/>
          <w:szCs w:val="32"/>
        </w:rPr>
      </w:pPr>
      <w:r>
        <w:rPr>
          <w:rFonts w:ascii="仿宋_GB2312" w:eastAsia="仿宋_GB2312" w:hAnsi="宋体" w:hint="eastAsia"/>
          <w:sz w:val="32"/>
          <w:szCs w:val="32"/>
        </w:rPr>
        <w:t>4、新闻媒体形式公开</w:t>
      </w:r>
    </w:p>
    <w:p w:rsidR="00227BD7" w:rsidRPr="005D5F1D" w:rsidRDefault="00227BD7" w:rsidP="00227BD7">
      <w:pPr>
        <w:ind w:firstLineChars="200" w:firstLine="640"/>
        <w:rPr>
          <w:rFonts w:ascii="仿宋_GB2312" w:eastAsia="仿宋_GB2312" w:hAnsi="宋体"/>
          <w:sz w:val="32"/>
          <w:szCs w:val="32"/>
        </w:rPr>
      </w:pPr>
      <w:r>
        <w:rPr>
          <w:rFonts w:ascii="仿宋_GB2312" w:eastAsia="仿宋_GB2312" w:hAnsi="宋体" w:hint="eastAsia"/>
          <w:sz w:val="32"/>
          <w:szCs w:val="32"/>
        </w:rPr>
        <w:t>通过长春电视台、长春电台、长春日报、中心社等国内外新闻媒体向公众公布长春市主要对外文化经贸交流活动消息</w:t>
      </w:r>
      <w:r w:rsidRPr="005D5F1D">
        <w:rPr>
          <w:rFonts w:ascii="仿宋_GB2312" w:eastAsia="仿宋_GB2312" w:hAnsi="宋体" w:hint="eastAsia"/>
          <w:sz w:val="32"/>
          <w:szCs w:val="32"/>
        </w:rPr>
        <w:t>。</w:t>
      </w:r>
    </w:p>
    <w:p w:rsidR="00227BD7" w:rsidRDefault="00227BD7" w:rsidP="00227BD7">
      <w:pPr>
        <w:ind w:firstLineChars="200" w:firstLine="640"/>
        <w:rPr>
          <w:rFonts w:ascii="仿宋_GB2312" w:eastAsia="仿宋_GB2312" w:hAnsi="宋体"/>
          <w:sz w:val="32"/>
          <w:szCs w:val="32"/>
        </w:rPr>
      </w:pPr>
      <w:r>
        <w:rPr>
          <w:rFonts w:ascii="仿宋_GB2312" w:eastAsia="仿宋_GB2312" w:hAnsi="宋体" w:hint="eastAsia"/>
          <w:sz w:val="32"/>
          <w:szCs w:val="32"/>
        </w:rPr>
        <w:t>5、实行网上办事公开和服务</w:t>
      </w:r>
    </w:p>
    <w:p w:rsidR="00227BD7" w:rsidRPr="00B74362" w:rsidRDefault="00227BD7" w:rsidP="00227BD7">
      <w:pPr>
        <w:tabs>
          <w:tab w:val="left" w:pos="85"/>
        </w:tabs>
        <w:autoSpaceDE w:val="0"/>
        <w:autoSpaceDN w:val="0"/>
        <w:adjustRightInd w:val="0"/>
        <w:ind w:right="18" w:firstLineChars="200" w:firstLine="640"/>
        <w:jc w:val="left"/>
        <w:rPr>
          <w:rFonts w:ascii="仿宋_GB2312" w:eastAsia="仿宋_GB2312" w:hAnsi="ˎ̥" w:cs="宋体" w:hint="eastAsia"/>
          <w:kern w:val="0"/>
          <w:sz w:val="32"/>
          <w:szCs w:val="32"/>
        </w:rPr>
      </w:pPr>
      <w:r w:rsidRPr="00B74362">
        <w:rPr>
          <w:rFonts w:ascii="仿宋_GB2312" w:eastAsia="仿宋_GB2312" w:hAnsi="宋体" w:hint="eastAsia"/>
          <w:sz w:val="32"/>
          <w:szCs w:val="32"/>
        </w:rPr>
        <w:t>一是整合部门信息资源，及时发布信息，</w:t>
      </w:r>
      <w:r w:rsidRPr="00B74362">
        <w:rPr>
          <w:rFonts w:ascii="仿宋_GB2312" w:eastAsia="仿宋_GB2312" w:hAnsi="ˎ̥" w:cs="宋体" w:hint="eastAsia"/>
          <w:kern w:val="0"/>
          <w:sz w:val="32"/>
          <w:szCs w:val="32"/>
        </w:rPr>
        <w:t>全年都能够按要求和时限将本单位的年度工作报告主动公开。</w:t>
      </w:r>
      <w:r w:rsidRPr="00B74362">
        <w:rPr>
          <w:rFonts w:ascii="仿宋_GB2312" w:eastAsia="仿宋_GB2312" w:hint="eastAsia"/>
          <w:sz w:val="32"/>
          <w:szCs w:val="32"/>
        </w:rPr>
        <w:t>英、日、俄、韩、中文五种语言网站每日及时、权威发布地方时政要闻、经贸、文化、民生等动态信息。</w:t>
      </w:r>
      <w:r w:rsidRPr="00B74362">
        <w:rPr>
          <w:rFonts w:ascii="仿宋_GB2312" w:eastAsia="仿宋_GB2312" w:hAnsi="ˎ̥" w:cs="宋体" w:hint="eastAsia"/>
          <w:kern w:val="0"/>
          <w:sz w:val="32"/>
          <w:szCs w:val="32"/>
        </w:rPr>
        <w:t>为增强时效性，我办将一些公开信息放到“长春市人民政府外事办公室网</w:t>
      </w:r>
      <w:r>
        <w:rPr>
          <w:rFonts w:ascii="仿宋_GB2312" w:eastAsia="仿宋_GB2312" w:hAnsi="ˎ̥" w:cs="宋体" w:hint="eastAsia"/>
          <w:kern w:val="0"/>
          <w:sz w:val="32"/>
          <w:szCs w:val="32"/>
        </w:rPr>
        <w:t>站</w:t>
      </w:r>
      <w:r w:rsidRPr="00B74362">
        <w:rPr>
          <w:rFonts w:ascii="仿宋_GB2312" w:eastAsia="仿宋_GB2312" w:hAnsi="ˎ̥" w:cs="宋体" w:hint="eastAsia"/>
          <w:kern w:val="0"/>
          <w:sz w:val="32"/>
          <w:szCs w:val="32"/>
        </w:rPr>
        <w:t>”首页的公告栏中，使公众能够在第一时间进行查阅。</w:t>
      </w:r>
    </w:p>
    <w:p w:rsidR="00227BD7" w:rsidRPr="000D3A81" w:rsidRDefault="00227BD7" w:rsidP="00227BD7">
      <w:pPr>
        <w:tabs>
          <w:tab w:val="left" w:pos="85"/>
        </w:tabs>
        <w:autoSpaceDE w:val="0"/>
        <w:autoSpaceDN w:val="0"/>
        <w:adjustRightInd w:val="0"/>
        <w:ind w:right="18" w:firstLineChars="200" w:firstLine="640"/>
        <w:jc w:val="left"/>
        <w:rPr>
          <w:rFonts w:ascii="仿宋_GB2312" w:eastAsia="仿宋_GB2312" w:hAnsi="ˎ̥" w:cs="宋体" w:hint="eastAsia"/>
          <w:kern w:val="0"/>
          <w:sz w:val="32"/>
          <w:szCs w:val="32"/>
        </w:rPr>
      </w:pPr>
      <w:r w:rsidRPr="000D3A81">
        <w:rPr>
          <w:rFonts w:ascii="仿宋_GB2312" w:eastAsia="仿宋_GB2312" w:hint="eastAsia"/>
          <w:sz w:val="32"/>
          <w:szCs w:val="32"/>
        </w:rPr>
        <w:t>二是采用因公出访网上申报管理系统，首先从因公出国（境）计划申报平台开始，到因公出国审批、护照、签证。再到邀请外国人来华、APEC商务旅行卡的表格下载、所需材料、办理流程等均可以在网上办理；并对签证工作要求及最新签证信息予以公布，指导出访单位做好</w:t>
      </w:r>
      <w:proofErr w:type="gramStart"/>
      <w:r w:rsidRPr="000D3A81">
        <w:rPr>
          <w:rFonts w:ascii="仿宋_GB2312" w:eastAsia="仿宋_GB2312" w:hint="eastAsia"/>
          <w:sz w:val="32"/>
          <w:szCs w:val="32"/>
        </w:rPr>
        <w:t>签证申办</w:t>
      </w:r>
      <w:proofErr w:type="gramEnd"/>
      <w:r w:rsidRPr="000D3A81">
        <w:rPr>
          <w:rFonts w:ascii="仿宋_GB2312" w:eastAsia="仿宋_GB2312" w:hint="eastAsia"/>
          <w:sz w:val="32"/>
          <w:szCs w:val="32"/>
        </w:rPr>
        <w:t>前的各项准备工作，为各单位提供优质服务。</w:t>
      </w:r>
    </w:p>
    <w:p w:rsidR="00227BD7" w:rsidRPr="000D3A81" w:rsidRDefault="00227BD7" w:rsidP="00227BD7">
      <w:pPr>
        <w:ind w:firstLineChars="200" w:firstLine="640"/>
        <w:rPr>
          <w:rFonts w:ascii="仿宋_GB2312" w:eastAsia="仿宋_GB2312"/>
          <w:sz w:val="32"/>
          <w:szCs w:val="32"/>
        </w:rPr>
      </w:pPr>
      <w:r w:rsidRPr="000D3A81">
        <w:rPr>
          <w:rFonts w:ascii="仿宋_GB2312" w:eastAsia="仿宋_GB2312" w:hAnsi="宋体" w:hint="eastAsia"/>
          <w:sz w:val="32"/>
          <w:szCs w:val="32"/>
        </w:rPr>
        <w:lastRenderedPageBreak/>
        <w:t>三是及时公布了与公众息息相关的“领事认证及代办领事认证流程”、</w:t>
      </w:r>
      <w:r w:rsidRPr="000D3A81">
        <w:rPr>
          <w:rFonts w:ascii="仿宋_GB2312" w:eastAsia="仿宋_GB2312" w:hint="eastAsia"/>
          <w:sz w:val="32"/>
          <w:szCs w:val="32"/>
        </w:rPr>
        <w:t>侨务来信来访受理程序及承诺</w:t>
      </w:r>
      <w:proofErr w:type="gramStart"/>
      <w:r w:rsidRPr="000D3A81">
        <w:rPr>
          <w:rFonts w:ascii="仿宋_GB2312" w:eastAsia="仿宋_GB2312" w:hAnsi="宋体" w:hint="eastAsia"/>
          <w:sz w:val="32"/>
          <w:szCs w:val="32"/>
        </w:rPr>
        <w:t>”</w:t>
      </w:r>
      <w:proofErr w:type="gramEnd"/>
      <w:r w:rsidRPr="000D3A81">
        <w:rPr>
          <w:rFonts w:ascii="仿宋_GB2312" w:eastAsia="仿宋_GB2312" w:hint="eastAsia"/>
          <w:sz w:val="32"/>
          <w:szCs w:val="32"/>
        </w:rPr>
        <w:t>、“归侨、侨眷身份认定程序及承诺”、"三侨生"出具升学加分证明承诺、“三侨”考生审批程序、“华侨、港澳同胞申请到我市定居程序及承诺”，做到了公开透明。</w:t>
      </w:r>
    </w:p>
    <w:p w:rsidR="00227BD7" w:rsidRPr="000D3A81" w:rsidRDefault="00227BD7" w:rsidP="00227BD7">
      <w:pPr>
        <w:ind w:firstLineChars="200" w:firstLine="640"/>
        <w:rPr>
          <w:rFonts w:ascii="仿宋_GB2312" w:eastAsia="仿宋_GB2312" w:hAnsi="宋体"/>
          <w:sz w:val="32"/>
          <w:szCs w:val="32"/>
        </w:rPr>
      </w:pPr>
      <w:r w:rsidRPr="000D3A81">
        <w:rPr>
          <w:rFonts w:ascii="仿宋_GB2312" w:eastAsia="仿宋_GB2312" w:hAnsi="宋体" w:hint="eastAsia"/>
          <w:sz w:val="32"/>
          <w:szCs w:val="32"/>
        </w:rPr>
        <w:t>6、加强办事公开载体建设</w:t>
      </w:r>
    </w:p>
    <w:p w:rsidR="00227BD7" w:rsidRPr="00D70C32" w:rsidRDefault="00227BD7" w:rsidP="00227BD7">
      <w:pPr>
        <w:ind w:firstLineChars="200" w:firstLine="640"/>
        <w:rPr>
          <w:rFonts w:ascii="仿宋_GB2312" w:eastAsia="仿宋_GB2312" w:hAnsi="宋体"/>
          <w:sz w:val="32"/>
          <w:szCs w:val="32"/>
        </w:rPr>
      </w:pPr>
      <w:r w:rsidRPr="00D70C32">
        <w:rPr>
          <w:rFonts w:ascii="仿宋_GB2312" w:eastAsia="仿宋_GB2312" w:hAnsi="宋体" w:hint="eastAsia"/>
          <w:sz w:val="32"/>
          <w:szCs w:val="32"/>
        </w:rPr>
        <w:t>对我办窗口服务大厅进行改进，引进科普信息化平台、使窗口大厅的服务管理更加规范化制度化，为办</w:t>
      </w:r>
      <w:proofErr w:type="gramStart"/>
      <w:r w:rsidRPr="00D70C32">
        <w:rPr>
          <w:rFonts w:ascii="仿宋_GB2312" w:eastAsia="仿宋_GB2312" w:hAnsi="宋体" w:hint="eastAsia"/>
          <w:sz w:val="32"/>
          <w:szCs w:val="32"/>
        </w:rPr>
        <w:t>件人员</w:t>
      </w:r>
      <w:proofErr w:type="gramEnd"/>
      <w:r w:rsidRPr="00D70C32">
        <w:rPr>
          <w:rFonts w:ascii="仿宋_GB2312" w:eastAsia="仿宋_GB2312" w:hAnsi="宋体" w:hint="eastAsia"/>
          <w:sz w:val="32"/>
          <w:szCs w:val="32"/>
        </w:rPr>
        <w:t>提供了电脑、打印一体机、纸杯和老花镜等便民设施。同时新安装了电子LED大屏幕，时时普及我市的对外交往情况。</w:t>
      </w:r>
    </w:p>
    <w:p w:rsidR="00227BD7" w:rsidRDefault="00227BD7" w:rsidP="00227BD7">
      <w:pPr>
        <w:ind w:firstLine="660"/>
        <w:rPr>
          <w:rFonts w:ascii="仿宋" w:eastAsia="仿宋" w:hAnsi="仿宋"/>
          <w:b/>
          <w:sz w:val="32"/>
          <w:szCs w:val="32"/>
        </w:rPr>
      </w:pPr>
      <w:r w:rsidRPr="00DA0F59">
        <w:rPr>
          <w:rFonts w:ascii="仿宋" w:eastAsia="仿宋" w:hAnsi="仿宋" w:hint="eastAsia"/>
          <w:b/>
          <w:sz w:val="32"/>
          <w:szCs w:val="32"/>
        </w:rPr>
        <w:t>（二）回应解读情况:</w:t>
      </w:r>
    </w:p>
    <w:p w:rsidR="00227BD7" w:rsidRPr="00DA0F59" w:rsidRDefault="00227BD7" w:rsidP="00227BD7">
      <w:pPr>
        <w:ind w:firstLine="660"/>
        <w:rPr>
          <w:rFonts w:ascii="仿宋" w:eastAsia="仿宋" w:hAnsi="仿宋"/>
          <w:sz w:val="32"/>
          <w:szCs w:val="32"/>
        </w:rPr>
      </w:pPr>
      <w:r>
        <w:rPr>
          <w:rFonts w:ascii="仿宋" w:eastAsia="仿宋" w:hAnsi="仿宋" w:hint="eastAsia"/>
          <w:sz w:val="32"/>
          <w:szCs w:val="32"/>
        </w:rPr>
        <w:t>2018年度我办举办新闻发布会2次。其中主要负责同志参加</w:t>
      </w:r>
      <w:proofErr w:type="gramStart"/>
      <w:r>
        <w:rPr>
          <w:rFonts w:ascii="仿宋" w:eastAsia="仿宋" w:hAnsi="仿宋" w:hint="eastAsia"/>
          <w:sz w:val="32"/>
          <w:szCs w:val="32"/>
        </w:rPr>
        <w:t>新闻会布会</w:t>
      </w:r>
      <w:proofErr w:type="gramEnd"/>
      <w:r>
        <w:rPr>
          <w:rFonts w:ascii="仿宋" w:eastAsia="仿宋" w:hAnsi="仿宋" w:hint="eastAsia"/>
          <w:sz w:val="32"/>
          <w:szCs w:val="32"/>
        </w:rPr>
        <w:t>1</w:t>
      </w:r>
      <w:r w:rsidR="000A1BD1">
        <w:rPr>
          <w:rFonts w:ascii="仿宋" w:eastAsia="仿宋" w:hAnsi="仿宋" w:hint="eastAsia"/>
          <w:sz w:val="32"/>
          <w:szCs w:val="32"/>
        </w:rPr>
        <w:t>次；</w:t>
      </w:r>
      <w:r w:rsidR="000A1BD1">
        <w:rPr>
          <w:rFonts w:ascii="仿宋" w:eastAsia="仿宋" w:hAnsi="仿宋" w:hint="eastAsia"/>
          <w:sz w:val="32"/>
          <w:szCs w:val="32"/>
        </w:rPr>
        <w:t>我办利用</w:t>
      </w:r>
      <w:proofErr w:type="gramStart"/>
      <w:r w:rsidR="000A1BD1">
        <w:rPr>
          <w:rFonts w:ascii="仿宋" w:eastAsia="仿宋" w:hAnsi="仿宋" w:hint="eastAsia"/>
          <w:sz w:val="32"/>
          <w:szCs w:val="32"/>
        </w:rPr>
        <w:t>微博微信回应</w:t>
      </w:r>
      <w:proofErr w:type="gramEnd"/>
      <w:r w:rsidR="000A1BD1">
        <w:rPr>
          <w:rFonts w:ascii="仿宋" w:eastAsia="仿宋" w:hAnsi="仿宋" w:hint="eastAsia"/>
          <w:sz w:val="32"/>
          <w:szCs w:val="32"/>
        </w:rPr>
        <w:t>公众</w:t>
      </w:r>
      <w:r w:rsidR="000A1BD1">
        <w:rPr>
          <w:rFonts w:ascii="仿宋" w:eastAsia="仿宋" w:hAnsi="仿宋" w:hint="eastAsia"/>
          <w:sz w:val="32"/>
          <w:szCs w:val="32"/>
        </w:rPr>
        <w:t>关</w:t>
      </w:r>
      <w:r w:rsidR="000A1BD1">
        <w:rPr>
          <w:rFonts w:ascii="仿宋" w:eastAsia="仿宋" w:hAnsi="仿宋" w:hint="eastAsia"/>
          <w:sz w:val="32"/>
          <w:szCs w:val="32"/>
        </w:rPr>
        <w:t>注事件5件</w:t>
      </w:r>
    </w:p>
    <w:p w:rsidR="00DF2906" w:rsidRPr="00DA0F59" w:rsidRDefault="00227BD7" w:rsidP="000A1BD1">
      <w:pPr>
        <w:ind w:firstLine="660"/>
        <w:rPr>
          <w:rFonts w:ascii="仿宋" w:eastAsia="仿宋" w:hAnsi="仿宋" w:hint="eastAsia"/>
          <w:b/>
          <w:sz w:val="32"/>
          <w:szCs w:val="32"/>
        </w:rPr>
      </w:pPr>
      <w:r w:rsidRPr="00F32A96">
        <w:rPr>
          <w:rFonts w:ascii="仿宋" w:eastAsia="仿宋" w:hAnsi="仿宋"/>
          <w:b/>
          <w:noProof/>
          <w:sz w:val="32"/>
          <w:szCs w:val="32"/>
        </w:rPr>
        <w:drawing>
          <wp:inline distT="0" distB="0" distL="0" distR="0">
            <wp:extent cx="4105275" cy="2733675"/>
            <wp:effectExtent l="0" t="0" r="9525" b="9525"/>
            <wp:docPr id="1" name="图片 1" descr="34434cb799ec06a2354e2a160ec67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434cb799ec06a2354e2a160ec67d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05275" cy="2733675"/>
                    </a:xfrm>
                    <a:prstGeom prst="rect">
                      <a:avLst/>
                    </a:prstGeom>
                    <a:noFill/>
                    <a:ln>
                      <a:noFill/>
                    </a:ln>
                  </pic:spPr>
                </pic:pic>
              </a:graphicData>
            </a:graphic>
          </wp:inline>
        </w:drawing>
      </w:r>
    </w:p>
    <w:p w:rsidR="00227BD7" w:rsidRPr="00E4312F" w:rsidRDefault="00227BD7" w:rsidP="00227BD7">
      <w:pPr>
        <w:ind w:firstLine="660"/>
        <w:rPr>
          <w:rFonts w:ascii="仿宋" w:eastAsia="仿宋" w:hAnsi="仿宋"/>
          <w:b/>
          <w:sz w:val="32"/>
          <w:szCs w:val="32"/>
        </w:rPr>
      </w:pPr>
      <w:r w:rsidRPr="00BD1095">
        <w:rPr>
          <w:rFonts w:ascii="仿宋" w:eastAsia="仿宋" w:hAnsi="仿宋" w:hint="eastAsia"/>
          <w:b/>
          <w:sz w:val="32"/>
          <w:szCs w:val="32"/>
        </w:rPr>
        <w:t>（三）依申请公开情况</w:t>
      </w:r>
      <w:r>
        <w:rPr>
          <w:rFonts w:ascii="仿宋" w:eastAsia="仿宋" w:hAnsi="仿宋"/>
          <w:b/>
          <w:sz w:val="32"/>
          <w:szCs w:val="32"/>
        </w:rPr>
        <w:t>：无</w:t>
      </w:r>
    </w:p>
    <w:p w:rsidR="00227BD7" w:rsidRPr="00BD1095" w:rsidRDefault="00227BD7" w:rsidP="00227BD7">
      <w:pPr>
        <w:ind w:firstLineChars="200" w:firstLine="643"/>
        <w:rPr>
          <w:rFonts w:ascii="仿宋" w:eastAsia="仿宋" w:hAnsi="仿宋"/>
          <w:b/>
          <w:sz w:val="32"/>
          <w:szCs w:val="32"/>
        </w:rPr>
      </w:pPr>
      <w:r w:rsidRPr="00BD1095">
        <w:rPr>
          <w:rFonts w:ascii="仿宋" w:eastAsia="仿宋" w:hAnsi="仿宋" w:hint="eastAsia"/>
          <w:b/>
          <w:sz w:val="32"/>
          <w:szCs w:val="32"/>
        </w:rPr>
        <w:lastRenderedPageBreak/>
        <w:t>（四）申请行政复议、提起行政诉讼和申诉的情况</w:t>
      </w:r>
    </w:p>
    <w:p w:rsidR="00227BD7" w:rsidRPr="00275069" w:rsidRDefault="00227BD7" w:rsidP="00227BD7">
      <w:pPr>
        <w:widowControl/>
        <w:spacing w:line="315" w:lineRule="atLeast"/>
        <w:ind w:firstLineChars="200" w:firstLine="640"/>
        <w:jc w:val="left"/>
        <w:rPr>
          <w:rFonts w:ascii="仿宋_GB2312" w:eastAsia="仿宋_GB2312" w:hAnsi="ˎ̥" w:cs="宋体" w:hint="eastAsia"/>
          <w:kern w:val="0"/>
          <w:sz w:val="32"/>
          <w:szCs w:val="32"/>
        </w:rPr>
      </w:pPr>
      <w:r w:rsidRPr="00275069">
        <w:rPr>
          <w:rFonts w:ascii="仿宋_GB2312" w:eastAsia="仿宋_GB2312" w:hAnsi="ˎ̥" w:cs="宋体" w:hint="eastAsia"/>
          <w:kern w:val="0"/>
          <w:sz w:val="32"/>
          <w:szCs w:val="32"/>
        </w:rPr>
        <w:t>20</w:t>
      </w:r>
      <w:r>
        <w:rPr>
          <w:rFonts w:ascii="仿宋_GB2312" w:eastAsia="仿宋_GB2312" w:hAnsi="ˎ̥" w:cs="宋体"/>
          <w:kern w:val="0"/>
          <w:sz w:val="32"/>
          <w:szCs w:val="32"/>
        </w:rPr>
        <w:t>18</w:t>
      </w:r>
      <w:r w:rsidRPr="00275069">
        <w:rPr>
          <w:rFonts w:ascii="仿宋_GB2312" w:eastAsia="仿宋_GB2312" w:hAnsi="ˎ̥" w:cs="宋体" w:hint="eastAsia"/>
          <w:kern w:val="0"/>
          <w:sz w:val="32"/>
          <w:szCs w:val="32"/>
        </w:rPr>
        <w:t>年度没有因政府信息公开发生申请行政复议、提起行政诉讼和申诉情况。</w:t>
      </w:r>
    </w:p>
    <w:p w:rsidR="00227BD7" w:rsidRPr="00BD1095" w:rsidRDefault="00227BD7" w:rsidP="00227BD7">
      <w:pPr>
        <w:ind w:firstLineChars="200" w:firstLine="643"/>
        <w:rPr>
          <w:rFonts w:ascii="仿宋" w:eastAsia="仿宋" w:hAnsi="仿宋"/>
          <w:b/>
          <w:sz w:val="32"/>
          <w:szCs w:val="32"/>
        </w:rPr>
      </w:pPr>
      <w:r>
        <w:rPr>
          <w:rFonts w:ascii="宋体" w:hAnsi="宋体" w:hint="eastAsia"/>
          <w:b/>
          <w:sz w:val="32"/>
          <w:szCs w:val="32"/>
        </w:rPr>
        <w:t>（</w:t>
      </w:r>
      <w:r w:rsidRPr="00BD1095">
        <w:rPr>
          <w:rFonts w:ascii="仿宋" w:eastAsia="仿宋" w:hAnsi="仿宋" w:hint="eastAsia"/>
          <w:b/>
          <w:sz w:val="32"/>
          <w:szCs w:val="32"/>
        </w:rPr>
        <w:t>五）信息公开收费及减免情况</w:t>
      </w:r>
      <w:r>
        <w:rPr>
          <w:rFonts w:ascii="仿宋" w:eastAsia="仿宋" w:hAnsi="仿宋" w:hint="eastAsia"/>
          <w:b/>
          <w:sz w:val="32"/>
          <w:szCs w:val="32"/>
        </w:rPr>
        <w:t>:无</w:t>
      </w:r>
    </w:p>
    <w:p w:rsidR="00227BD7" w:rsidRDefault="00227BD7" w:rsidP="00227BD7">
      <w:pPr>
        <w:ind w:firstLineChars="200" w:firstLine="643"/>
        <w:rPr>
          <w:rFonts w:ascii="仿宋" w:eastAsia="仿宋" w:hAnsi="仿宋"/>
          <w:b/>
          <w:sz w:val="32"/>
          <w:szCs w:val="32"/>
        </w:rPr>
      </w:pPr>
      <w:r w:rsidRPr="00BD1095">
        <w:rPr>
          <w:rFonts w:ascii="仿宋" w:eastAsia="仿宋" w:hAnsi="仿宋" w:hint="eastAsia"/>
          <w:b/>
          <w:sz w:val="32"/>
          <w:szCs w:val="32"/>
        </w:rPr>
        <w:t>（六）机构建设和保障经费情况</w:t>
      </w:r>
    </w:p>
    <w:p w:rsidR="00227BD7" w:rsidRPr="005172A9" w:rsidRDefault="00227BD7" w:rsidP="00227BD7">
      <w:pPr>
        <w:ind w:firstLineChars="200" w:firstLine="640"/>
        <w:rPr>
          <w:rFonts w:ascii="仿宋" w:eastAsia="仿宋" w:hAnsi="仿宋"/>
          <w:sz w:val="32"/>
          <w:szCs w:val="32"/>
        </w:rPr>
      </w:pPr>
      <w:r w:rsidRPr="005172A9">
        <w:rPr>
          <w:rFonts w:ascii="仿宋" w:eastAsia="仿宋" w:hAnsi="仿宋" w:hint="eastAsia"/>
          <w:sz w:val="32"/>
          <w:szCs w:val="32"/>
        </w:rPr>
        <w:t>为保障政务公开工作的有效落实,对兼职人员重新进行了调整。</w:t>
      </w:r>
    </w:p>
    <w:p w:rsidR="00227BD7" w:rsidRPr="00A804E3" w:rsidRDefault="00227BD7" w:rsidP="00227BD7">
      <w:pPr>
        <w:ind w:firstLineChars="200" w:firstLine="643"/>
        <w:rPr>
          <w:rFonts w:ascii="宋体" w:hAnsi="宋体"/>
          <w:b/>
          <w:sz w:val="32"/>
          <w:szCs w:val="32"/>
        </w:rPr>
      </w:pPr>
      <w:r>
        <w:rPr>
          <w:rFonts w:ascii="宋体" w:hAnsi="宋体" w:hint="eastAsia"/>
          <w:b/>
          <w:sz w:val="32"/>
          <w:szCs w:val="32"/>
        </w:rPr>
        <w:t>四</w:t>
      </w:r>
      <w:r w:rsidRPr="00A804E3">
        <w:rPr>
          <w:rFonts w:ascii="宋体" w:hAnsi="宋体" w:hint="eastAsia"/>
          <w:b/>
          <w:sz w:val="32"/>
          <w:szCs w:val="32"/>
        </w:rPr>
        <w:t>、主要问题</w:t>
      </w:r>
      <w:r>
        <w:rPr>
          <w:rFonts w:ascii="宋体" w:hAnsi="宋体" w:hint="eastAsia"/>
          <w:b/>
          <w:sz w:val="32"/>
          <w:szCs w:val="32"/>
        </w:rPr>
        <w:t>及改进情况</w:t>
      </w:r>
    </w:p>
    <w:p w:rsidR="00227BD7" w:rsidRDefault="00227BD7" w:rsidP="00227BD7">
      <w:pPr>
        <w:ind w:firstLineChars="200" w:firstLine="640"/>
        <w:rPr>
          <w:rFonts w:ascii="仿宋_GB2312" w:eastAsia="仿宋_GB2312" w:hAnsi="宋体"/>
          <w:sz w:val="32"/>
          <w:szCs w:val="32"/>
        </w:rPr>
      </w:pPr>
      <w:r>
        <w:rPr>
          <w:rFonts w:ascii="仿宋_GB2312" w:eastAsia="仿宋_GB2312" w:hAnsi="宋体" w:hint="eastAsia"/>
          <w:sz w:val="32"/>
          <w:szCs w:val="32"/>
        </w:rPr>
        <w:t>目前，我单位政府信息公开工作主要在规范政府信息公开行为、深化公开力度、政务公开理论探索方面存在不足，考虑从以下几个方面作进一步改进：</w:t>
      </w:r>
    </w:p>
    <w:p w:rsidR="00227BD7" w:rsidRDefault="00227BD7" w:rsidP="00227BD7">
      <w:pPr>
        <w:ind w:firstLineChars="200" w:firstLine="640"/>
        <w:rPr>
          <w:rFonts w:ascii="仿宋_GB2312" w:eastAsia="仿宋_GB2312" w:hAnsi="宋体"/>
          <w:sz w:val="32"/>
          <w:szCs w:val="32"/>
        </w:rPr>
      </w:pPr>
      <w:r>
        <w:rPr>
          <w:rFonts w:ascii="仿宋_GB2312" w:eastAsia="仿宋_GB2312" w:hAnsi="宋体" w:hint="eastAsia"/>
          <w:sz w:val="32"/>
          <w:szCs w:val="32"/>
        </w:rPr>
        <w:t>（一）201</w:t>
      </w:r>
      <w:r>
        <w:rPr>
          <w:rFonts w:ascii="仿宋_GB2312" w:eastAsia="仿宋_GB2312" w:hAnsi="宋体"/>
          <w:sz w:val="32"/>
          <w:szCs w:val="32"/>
        </w:rPr>
        <w:t>9</w:t>
      </w:r>
      <w:r>
        <w:rPr>
          <w:rFonts w:ascii="仿宋_GB2312" w:eastAsia="仿宋_GB2312" w:hAnsi="宋体" w:hint="eastAsia"/>
          <w:sz w:val="32"/>
          <w:szCs w:val="32"/>
        </w:rPr>
        <w:t>年我单位将认真查找在贯彻实施《条例》中存在的问题，并及时纠正网上主动公开不全面、不及时的问题，并将此项工作与日常工作紧密结合起来。</w:t>
      </w:r>
    </w:p>
    <w:p w:rsidR="00227BD7" w:rsidRDefault="00227BD7" w:rsidP="00227BD7">
      <w:pPr>
        <w:ind w:firstLineChars="200" w:firstLine="640"/>
        <w:rPr>
          <w:rFonts w:ascii="仿宋_GB2312" w:eastAsia="仿宋_GB2312" w:hAnsi="宋体"/>
          <w:sz w:val="32"/>
          <w:szCs w:val="32"/>
        </w:rPr>
      </w:pPr>
      <w:r>
        <w:rPr>
          <w:rFonts w:ascii="仿宋_GB2312" w:eastAsia="仿宋_GB2312" w:hAnsi="宋体" w:hint="eastAsia"/>
          <w:sz w:val="32"/>
          <w:szCs w:val="32"/>
        </w:rPr>
        <w:t>（二）进一步推进单位办事公开。把办事事项、办事程序、收费标准和服务承诺等上网公开；认真完善公开办事制度、规范窗口服务公开行为。</w:t>
      </w:r>
    </w:p>
    <w:p w:rsidR="00227BD7" w:rsidRDefault="00227BD7" w:rsidP="00227BD7">
      <w:pPr>
        <w:ind w:firstLineChars="200" w:firstLine="640"/>
        <w:rPr>
          <w:rFonts w:ascii="仿宋_GB2312" w:eastAsia="仿宋_GB2312"/>
          <w:sz w:val="32"/>
          <w:szCs w:val="32"/>
        </w:rPr>
      </w:pPr>
      <w:r>
        <w:rPr>
          <w:rFonts w:ascii="仿宋_GB2312" w:eastAsia="仿宋_GB2312" w:hint="eastAsia"/>
          <w:sz w:val="32"/>
          <w:szCs w:val="32"/>
        </w:rPr>
        <w:t>（三）认真及时监测其他公开渠道，做到及时准确进行信息回馈。</w:t>
      </w:r>
    </w:p>
    <w:p w:rsidR="00227BD7" w:rsidRDefault="00227BD7" w:rsidP="00227BD7">
      <w:pPr>
        <w:rPr>
          <w:rFonts w:ascii="仿宋_GB2312" w:eastAsia="仿宋_GB2312"/>
          <w:sz w:val="32"/>
          <w:szCs w:val="32"/>
        </w:rPr>
      </w:pPr>
    </w:p>
    <w:p w:rsidR="00227BD7" w:rsidRDefault="00227BD7" w:rsidP="00227BD7">
      <w:pPr>
        <w:rPr>
          <w:rFonts w:ascii="仿宋_GB2312" w:eastAsia="仿宋_GB2312"/>
          <w:sz w:val="32"/>
          <w:szCs w:val="32"/>
        </w:rPr>
      </w:pPr>
      <w:r>
        <w:rPr>
          <w:rFonts w:ascii="仿宋_GB2312" w:eastAsia="仿宋_GB2312" w:hint="eastAsia"/>
          <w:sz w:val="32"/>
          <w:szCs w:val="32"/>
        </w:rPr>
        <w:t xml:space="preserve">                                 201</w:t>
      </w:r>
      <w:r>
        <w:rPr>
          <w:rFonts w:ascii="仿宋_GB2312" w:eastAsia="仿宋_GB2312"/>
          <w:sz w:val="32"/>
          <w:szCs w:val="32"/>
        </w:rPr>
        <w:t>9</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3</w:t>
      </w:r>
      <w:r>
        <w:rPr>
          <w:rFonts w:ascii="仿宋_GB2312" w:eastAsia="仿宋_GB2312" w:hint="eastAsia"/>
          <w:sz w:val="32"/>
          <w:szCs w:val="32"/>
        </w:rPr>
        <w:t>日</w:t>
      </w:r>
    </w:p>
    <w:p w:rsidR="007D69FB" w:rsidRDefault="007D69FB"/>
    <w:sectPr w:rsidR="007D69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D7"/>
    <w:rsid w:val="000A1BD1"/>
    <w:rsid w:val="00134A2B"/>
    <w:rsid w:val="00227BD7"/>
    <w:rsid w:val="007D69FB"/>
    <w:rsid w:val="00DF2906"/>
    <w:rsid w:val="00F77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7767A-F5CF-4F8C-925E-9B242E13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B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2019-03-11T02:57:00Z</dcterms:created>
  <dcterms:modified xsi:type="dcterms:W3CDTF">2019-03-11T05:29:00Z</dcterms:modified>
</cp:coreProperties>
</file>